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9" w:rsidRDefault="00831AD9" w:rsidP="0088742A">
      <w:pPr>
        <w:pStyle w:val="Normal0"/>
        <w:spacing w:line="45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I.T.S. ISTITUTO TECNICO SUPERIORE TURISMO E BENESSERE </w:t>
      </w:r>
    </w:p>
    <w:p w:rsidR="00831AD9" w:rsidRDefault="00831AD9" w:rsidP="0088742A">
      <w:pPr>
        <w:pStyle w:val="Normal0"/>
        <w:spacing w:line="454" w:lineRule="atLeast"/>
        <w:jc w:val="center"/>
        <w:rPr>
          <w:color w:val="000000"/>
        </w:rPr>
      </w:pPr>
      <w:r>
        <w:rPr>
          <w:color w:val="000000"/>
        </w:rPr>
        <w:t>Sede in RIMINI - VIALE REGINA MARGHERITA , 20/22</w:t>
      </w:r>
    </w:p>
    <w:p w:rsidR="00831AD9" w:rsidRDefault="00831AD9" w:rsidP="0088742A">
      <w:pPr>
        <w:pStyle w:val="Normal0"/>
        <w:spacing w:line="454" w:lineRule="atLeast"/>
        <w:jc w:val="center"/>
        <w:rPr>
          <w:color w:val="000000"/>
        </w:rPr>
      </w:pPr>
      <w:r>
        <w:rPr>
          <w:color w:val="000000"/>
        </w:rPr>
        <w:t>Codice Fiscale  91131400409</w:t>
      </w:r>
    </w:p>
    <w:p w:rsidR="00831AD9" w:rsidRDefault="00831AD9" w:rsidP="0088742A">
      <w:pPr>
        <w:pStyle w:val="Normal0"/>
        <w:spacing w:line="454" w:lineRule="atLeast"/>
        <w:jc w:val="center"/>
        <w:rPr>
          <w:color w:val="000000"/>
        </w:rPr>
      </w:pPr>
      <w:r w:rsidRPr="005B31D4">
        <w:rPr>
          <w:color w:val="000000"/>
        </w:rPr>
        <w:t xml:space="preserve">FONDAZIONE iscritta al Reg. Persone Giuridiche Prefettura Rimini nr. 204   </w:t>
      </w:r>
      <w:r>
        <w:rPr>
          <w:color w:val="000000"/>
        </w:rPr>
        <w:t xml:space="preserve"> </w:t>
      </w:r>
    </w:p>
    <w:p w:rsidR="00831AD9" w:rsidRDefault="00831AD9" w:rsidP="0088742A">
      <w:pPr>
        <w:pStyle w:val="Normal0"/>
        <w:spacing w:line="45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Bilancio al 31/12/2017</w:t>
      </w:r>
    </w:p>
    <w:p w:rsidR="00831AD9" w:rsidRDefault="00831AD9">
      <w:pPr>
        <w:pStyle w:val="Normal0"/>
        <w:spacing w:line="454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31AD9" w:rsidRDefault="00831AD9">
      <w:pPr>
        <w:pStyle w:val="Normal0"/>
        <w:spacing w:line="45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STATO PATRIMONIALE</w:t>
      </w:r>
    </w:p>
    <w:tbl>
      <w:tblPr>
        <w:tblW w:w="0" w:type="auto"/>
        <w:tblInd w:w="36" w:type="dxa"/>
        <w:tblLayout w:type="fixed"/>
        <w:tblCellMar>
          <w:top w:w="120" w:type="dxa"/>
          <w:left w:w="36" w:type="dxa"/>
          <w:right w:w="36" w:type="dxa"/>
        </w:tblCellMar>
        <w:tblLook w:val="0000"/>
      </w:tblPr>
      <w:tblGrid>
        <w:gridCol w:w="5663"/>
        <w:gridCol w:w="1985"/>
        <w:gridCol w:w="1985"/>
      </w:tblGrid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ATTIVO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A) CREDITI VERSO SOCI PER VERSAMENTI ANCORA DOVUTI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B) IMMOBILIZZAZIONI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- Immobilizzazioni immateriali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- Immobilizzazioni materiali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 - Immobilizzazioni finanziarie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immobilizzazioni (B)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1.060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1.546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C) ATTIVO CIRCOLANTE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- Rimanenze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445.603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431.958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II - Crediti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Esigibili entro l'esercizio successivo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252.785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44.517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Esigibili oltre l'esercizio successivo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Totale crediti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252.785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46.767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III- Attività finanziarie che non costituiscono immobilizzazioni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 - Disponibilità liquide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163.218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407.606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attivo circolante (C)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861.606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886.331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D) RATEI E RISCONTI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2.140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2.112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ATTIVO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864.806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889.989</w:t>
            </w:r>
          </w:p>
        </w:tc>
      </w:tr>
    </w:tbl>
    <w:p w:rsidR="00831AD9" w:rsidRDefault="00831AD9">
      <w:pPr>
        <w:pStyle w:val="Normal0"/>
        <w:spacing w:line="454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31AD9" w:rsidRDefault="00831AD9">
      <w:pPr>
        <w:pStyle w:val="Normal0"/>
        <w:spacing w:line="45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STATO PATRIMONIALE</w:t>
      </w:r>
    </w:p>
    <w:tbl>
      <w:tblPr>
        <w:tblW w:w="0" w:type="auto"/>
        <w:tblInd w:w="36" w:type="dxa"/>
        <w:tblLayout w:type="fixed"/>
        <w:tblCellMar>
          <w:top w:w="120" w:type="dxa"/>
          <w:left w:w="36" w:type="dxa"/>
          <w:right w:w="36" w:type="dxa"/>
        </w:tblCellMar>
        <w:tblLook w:val="0000"/>
      </w:tblPr>
      <w:tblGrid>
        <w:gridCol w:w="5663"/>
        <w:gridCol w:w="1985"/>
        <w:gridCol w:w="1985"/>
      </w:tblGrid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PASSIVO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A) PATRIMONIO NETTO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- Capitale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78.600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- Riserva da soprapprezzo delle 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 - Riserve di rivalutazione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 - Riserva legale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 - Riserve statutarie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 - Altre riserve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 - Riserva per operazioni di copertura dei flussi finanziari attesi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VIII - Utili (perdite) portati a nuovo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-5.665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-3.483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IX - Utile (perdita) dell'esercizio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-2.571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-2.183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Perdita ripianata nell'esercizio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 - Riserva negativa per azioni proprie in portafoglio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patrimonio netto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70.362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72.935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B) FONDI PER RISCHI E ONERI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C) TRATTAMENTO DI FINE RAPPORTO DI LAVORO SUBORDINATO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D) DEBITI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Esigibili entro l'esercizio successivo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794.444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817.054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debiti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794.444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817.054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E) RATEI E RISCONTI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PASSIVO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864.806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889.989</w:t>
            </w:r>
          </w:p>
        </w:tc>
      </w:tr>
    </w:tbl>
    <w:p w:rsidR="00831AD9" w:rsidRDefault="00831AD9">
      <w:pPr>
        <w:pStyle w:val="Normal0"/>
        <w:spacing w:line="454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31AD9" w:rsidRDefault="00831AD9">
      <w:pPr>
        <w:pStyle w:val="Normal0"/>
        <w:spacing w:line="45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CONTO ECONOMICO</w:t>
      </w:r>
    </w:p>
    <w:tbl>
      <w:tblPr>
        <w:tblW w:w="0" w:type="auto"/>
        <w:tblInd w:w="36" w:type="dxa"/>
        <w:tblLayout w:type="fixed"/>
        <w:tblCellMar>
          <w:top w:w="120" w:type="dxa"/>
          <w:left w:w="36" w:type="dxa"/>
          <w:right w:w="36" w:type="dxa"/>
        </w:tblCellMar>
        <w:tblLook w:val="0000"/>
      </w:tblPr>
      <w:tblGrid>
        <w:gridCol w:w="5663"/>
        <w:gridCol w:w="1985"/>
        <w:gridCol w:w="1985"/>
      </w:tblGrid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1FBB">
              <w:rPr>
                <w:b/>
                <w:bCs/>
                <w:color w:val="000000"/>
                <w:sz w:val="22"/>
                <w:szCs w:val="22"/>
              </w:rPr>
              <w:t>31/12/2016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A) VALORE DELLA PRODUZIONE: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Ricavi delle vendite e delle prestazioni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544.676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559.995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2), 3) Variazione delle rimanenze di prodotti in corso di lavorazione, semilavorati e finiti e dei lavori in corso su ordinazione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-47.692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Variazioni di lavori in corso su ordinazione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-47.692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Altri ricavi e proventi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altri ricavi e proventi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valore della produzione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559.970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512.362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B) COSTI DELLA PRODUZIONE: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per servizi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554.339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513.102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per godimento di beni di terzi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10) ammortamenti e svalutazioni: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a),b),c) Ammortamenti delle immobilizzazioni immateriali e materiali, altre svalutazioni delle immobilizzazioni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Ammortamento delle immobilizzazioni immateriali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Ammortamento delle immobilizzazioni materiali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ammortamenti e svalutazioni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 Oneri diversi di gestione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costi della produzione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561.332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514.508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Differenza tra valore e costi della produzione (A-B)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-1.362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-2.146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C) PROVENTI E ONERI FINANZIARI: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16) altri proventi finanziari: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d) proventi diversi dai precedenti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4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proventi diversi dai precedenti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altri proventi finanziari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17) interessi e altri oneri finanziari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28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interessi e altri oneri finanziari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proventi e oneri finanziari (C) (15+16-17+-17-bis)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109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D) RETTIFICHE DI VALORE DI ATTIVITA' E PASSIVITA' FINANZIARIE: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ind w:left="144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Totale delle rettifiche di valore di attività e passività finanziarie (18-19)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0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Risultato prima delle imposte (A-B+-C+-D)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-1.354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-2.037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20) Imposte sul reddito dell'esercizio correnti, differite e anticipate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Imposte correnti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831AD9" w:rsidRPr="00BB1FBB">
        <w:trPr>
          <w:trHeight w:val="334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ind w:left="1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delle imposte sul reddito dell'esercizio, correnti, differite e anticipate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D9" w:rsidRPr="00BB1FBB" w:rsidRDefault="00831AD9">
            <w:pPr>
              <w:pStyle w:val="Normal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831AD9" w:rsidRPr="00BB1FBB">
        <w:tblPrEx>
          <w:tblCellMar>
            <w:top w:w="0" w:type="dxa"/>
          </w:tblCellMar>
        </w:tblPrEx>
        <w:trPr>
          <w:trHeight w:val="12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21) UTILE (PERDITA) DELL'ESERCIZIO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-2.571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831AD9" w:rsidRPr="00BB1FBB" w:rsidRDefault="00831AD9">
            <w:pPr>
              <w:pStyle w:val="Normal0"/>
              <w:spacing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</w:pPr>
            <w:r w:rsidRPr="00BB1FBB">
              <w:rPr>
                <w:rFonts w:ascii="Times New Roman" w:hAnsi="Times New Roman" w:cs="Times New Roman"/>
                <w:b/>
                <w:bCs/>
                <w:color w:val="000080"/>
                <w:sz w:val="22"/>
                <w:szCs w:val="22"/>
              </w:rPr>
              <w:t>-2.183</w:t>
            </w:r>
          </w:p>
        </w:tc>
      </w:tr>
    </w:tbl>
    <w:p w:rsidR="00831AD9" w:rsidRDefault="00831AD9">
      <w:pPr>
        <w:pStyle w:val="Normal0"/>
        <w:spacing w:line="454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31AD9" w:rsidRDefault="00831AD9">
      <w:pPr>
        <w:pStyle w:val="Normal0"/>
        <w:spacing w:line="454" w:lineRule="atLeast"/>
        <w:jc w:val="center"/>
        <w:rPr>
          <w:color w:val="000000"/>
        </w:rPr>
      </w:pPr>
      <w:r>
        <w:rPr>
          <w:color w:val="000000"/>
        </w:rPr>
        <w:t>Il Presidente</w:t>
      </w:r>
    </w:p>
    <w:p w:rsidR="00831AD9" w:rsidRDefault="00831AD9">
      <w:pPr>
        <w:pStyle w:val="Normal0"/>
        <w:spacing w:line="454" w:lineRule="atLeast"/>
        <w:jc w:val="center"/>
        <w:rPr>
          <w:color w:val="000000"/>
        </w:rPr>
      </w:pPr>
      <w:r>
        <w:rPr>
          <w:color w:val="000000"/>
        </w:rPr>
        <w:t>Andrea B</w:t>
      </w:r>
      <w:bookmarkStart w:id="0" w:name="_GoBack"/>
      <w:bookmarkEnd w:id="0"/>
      <w:r>
        <w:rPr>
          <w:color w:val="000000"/>
        </w:rPr>
        <w:t>abbi</w:t>
      </w:r>
    </w:p>
    <w:p w:rsidR="00831AD9" w:rsidRDefault="00831AD9">
      <w:pPr>
        <w:pStyle w:val="Normal0"/>
        <w:spacing w:line="454" w:lineRule="atLeast"/>
        <w:jc w:val="center"/>
        <w:rPr>
          <w:color w:val="000000"/>
        </w:rPr>
      </w:pPr>
    </w:p>
    <w:sectPr w:rsidR="00831AD9" w:rsidSect="00325F2E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138" w:bottom="1440" w:left="113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D9" w:rsidRDefault="00831AD9">
      <w:pPr>
        <w:spacing w:after="0" w:line="240" w:lineRule="auto"/>
      </w:pPr>
      <w:r>
        <w:separator/>
      </w:r>
    </w:p>
  </w:endnote>
  <w:endnote w:type="continuationSeparator" w:id="1">
    <w:p w:rsidR="00831AD9" w:rsidRDefault="0083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D9" w:rsidRDefault="00831AD9">
    <w:pPr>
      <w:pStyle w:val="Normal0"/>
      <w:jc w:val="center"/>
      <w:rPr>
        <w:sz w:val="18"/>
        <w:szCs w:val="18"/>
      </w:rPr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 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D9" w:rsidRDefault="00831AD9">
    <w:pPr>
      <w:pStyle w:val="Normal0"/>
      <w:jc w:val="center"/>
      <w:rPr>
        <w:sz w:val="18"/>
        <w:szCs w:val="18"/>
      </w:rPr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 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D9" w:rsidRDefault="00831AD9">
      <w:pPr>
        <w:spacing w:after="0" w:line="240" w:lineRule="auto"/>
      </w:pPr>
      <w:r>
        <w:separator/>
      </w:r>
    </w:p>
  </w:footnote>
  <w:footnote w:type="continuationSeparator" w:id="1">
    <w:p w:rsidR="00831AD9" w:rsidRDefault="0083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/>
    </w:tblPr>
    <w:tblGrid>
      <w:gridCol w:w="4817"/>
      <w:gridCol w:w="4817"/>
    </w:tblGrid>
    <w:tr w:rsidR="00831AD9" w:rsidRPr="00BB1FBB">
      <w:tc>
        <w:tcPr>
          <w:tcW w:w="4817" w:type="dxa"/>
          <w:tcBorders>
            <w:top w:val="nil"/>
            <w:left w:val="nil"/>
            <w:bottom w:val="nil"/>
            <w:right w:val="nil"/>
          </w:tcBorders>
        </w:tcPr>
        <w:p w:rsidR="00831AD9" w:rsidRPr="00BB1FBB" w:rsidRDefault="00831AD9">
          <w:pPr>
            <w:pStyle w:val="Normal0"/>
            <w:rPr>
              <w:sz w:val="18"/>
              <w:szCs w:val="18"/>
            </w:rPr>
          </w:pPr>
          <w:r w:rsidRPr="00BB1FBB">
            <w:rPr>
              <w:sz w:val="18"/>
              <w:szCs w:val="18"/>
            </w:rPr>
            <w:t>Bilancio al 31/12/2017</w:t>
          </w:r>
        </w:p>
      </w:tc>
      <w:tc>
        <w:tcPr>
          <w:tcW w:w="4817" w:type="dxa"/>
          <w:tcBorders>
            <w:top w:val="nil"/>
            <w:left w:val="nil"/>
            <w:bottom w:val="nil"/>
            <w:right w:val="nil"/>
          </w:tcBorders>
        </w:tcPr>
        <w:p w:rsidR="00831AD9" w:rsidRPr="00BB1FBB" w:rsidRDefault="00831AD9">
          <w:pPr>
            <w:pStyle w:val="Normal0"/>
            <w:jc w:val="right"/>
            <w:rPr>
              <w:sz w:val="18"/>
              <w:szCs w:val="18"/>
            </w:rPr>
          </w:pPr>
          <w:r w:rsidRPr="00BB1FBB">
            <w:rPr>
              <w:sz w:val="18"/>
              <w:szCs w:val="18"/>
            </w:rPr>
            <w:t xml:space="preserve">I.T.S. ISTITUTO TECNICO SUPERIORE TURISMO E BENESSERE </w:t>
          </w:r>
        </w:p>
      </w:tc>
    </w:tr>
  </w:tbl>
  <w:p w:rsidR="00831AD9" w:rsidRDefault="00831AD9">
    <w:pPr>
      <w:pStyle w:val="Normal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D9" w:rsidRDefault="00831AD9">
    <w:pPr>
      <w:pStyle w:val="Normal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C8"/>
    <w:rsid w:val="0009071F"/>
    <w:rsid w:val="001212E7"/>
    <w:rsid w:val="00325F2E"/>
    <w:rsid w:val="005B31D4"/>
    <w:rsid w:val="00651860"/>
    <w:rsid w:val="006D29EB"/>
    <w:rsid w:val="00831AD9"/>
    <w:rsid w:val="0088742A"/>
    <w:rsid w:val="00995664"/>
    <w:rsid w:val="00A22AC8"/>
    <w:rsid w:val="00B219BF"/>
    <w:rsid w:val="00BB1FBB"/>
    <w:rsid w:val="00EB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325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552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Loris Quattrini</dc:creator>
  <cp:keywords/>
  <dc:description/>
  <cp:lastModifiedBy>CONBA</cp:lastModifiedBy>
  <cp:revision>2</cp:revision>
  <dcterms:created xsi:type="dcterms:W3CDTF">2019-02-04T12:34:00Z</dcterms:created>
  <dcterms:modified xsi:type="dcterms:W3CDTF">2019-02-04T12:34:00Z</dcterms:modified>
</cp:coreProperties>
</file>